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DBD" w:rsidRDefault="00163DBD" w:rsidP="00303596">
      <w:pPr>
        <w:jc w:val="both"/>
        <w:rPr>
          <w:color w:val="000000"/>
          <w:sz w:val="20"/>
          <w:szCs w:val="20"/>
          <w:lang w:val="fr-FR"/>
        </w:rPr>
      </w:pPr>
    </w:p>
    <w:p w:rsidR="0091651B" w:rsidRPr="00823961" w:rsidRDefault="00163DBD" w:rsidP="0091651B">
      <w:pPr>
        <w:pStyle w:val="NormalWeb"/>
        <w:tabs>
          <w:tab w:val="left" w:pos="603"/>
          <w:tab w:val="center" w:pos="4536"/>
        </w:tabs>
        <w:spacing w:after="0" w:afterAutospacing="0"/>
        <w:rPr>
          <w:b/>
          <w:bCs/>
          <w:sz w:val="17"/>
          <w:szCs w:val="17"/>
        </w:rPr>
      </w:pPr>
      <w:r w:rsidRPr="00163DBD">
        <w:rPr>
          <w:b/>
          <w:bCs/>
          <w:sz w:val="17"/>
          <w:szCs w:val="17"/>
        </w:rPr>
        <w:tab/>
      </w:r>
      <w:r w:rsidRPr="00163DBD">
        <w:rPr>
          <w:b/>
          <w:bCs/>
          <w:sz w:val="17"/>
          <w:szCs w:val="17"/>
        </w:rPr>
        <w:tab/>
      </w:r>
      <w:r w:rsidR="0091651B">
        <w:rPr>
          <w:b/>
          <w:bCs/>
          <w:sz w:val="17"/>
          <w:szCs w:val="17"/>
        </w:rPr>
        <w:t>DOLAYLI TEMSİL YETKİ BELGESİ</w:t>
      </w:r>
    </w:p>
    <w:p w:rsidR="0091651B" w:rsidRPr="00163DBD" w:rsidRDefault="0091651B" w:rsidP="0091651B">
      <w:pPr>
        <w:jc w:val="both"/>
        <w:rPr>
          <w:rFonts w:ascii="Calibri" w:hAnsi="Calibri" w:cs="Calibri"/>
          <w:color w:val="000000"/>
          <w:sz w:val="17"/>
          <w:szCs w:val="17"/>
          <w:lang w:val="tr-TR"/>
        </w:rPr>
      </w:pPr>
      <w:r w:rsidRPr="00163DBD">
        <w:rPr>
          <w:color w:val="000000"/>
          <w:sz w:val="17"/>
          <w:szCs w:val="17"/>
          <w:lang w:val="tr-TR"/>
        </w:rPr>
        <w:t>Şahsım adına gelen ve şahsımca belirlenip bildirilecek eşyaların Serbest Dolaşıma Giriş Rejimine tabi tutulacak her türlü eşyanın, gümrüğe sunulması, gümrükçe onaylanmış bir işlem veya kullanıma tabi tutulması, eşya ile ilgili olarak Bağlayıcı Tarife veya Bağlayıcı Menşe Bilgisi talep edilmesi, Gümrük Uzlaşma Yönetmeliği kapsamında uzlaşma talebinde bulunmaya, uzlaşma görüşmelerine katılmaya, tutanakları imzalamaya, muafiyet ve istisna hükümlerinin uygulanması işlemleri ile ilgili olarak, Serbest Bölgelerde, İhracatçı Birliklerinde, Kambiyo Mercilerinde, Ticaret Ve Sanayi Odalarında, Zirai Karantinada, Hıfzıssıhha, Veteriner Müdürlükleri, Vilayet ve Konsolosluklarda, Elçiliklerde, Hazine ve Maliye Bakanlığı, Ticaret Bakanlığı, Sanayi ve Teknoloji Bakanlığı, Çevre ve Şehircilik Bakanlığı, Çalışma, Sosyal Hizmetler ve Aile Bakanlığında, Ticaret Bakanlığı DTS Grup Başkanlıklarında, Tarım ve Orman Bakanlığı’na bağlı İl / İlçe Müdürlüklerinde, (ithalat başvuru evraklarını imzalamak ve ithalat başvurusunu yazılı veya KEP ile yapmak) Türk Standartları Enstitüsünde, Enerji Piyasası Düzenleme Kurumu, Ticaret Borsalarında Bölge Ticaret Müdürlüklerinde, Sanayi İl Müdürlüklerinde, Liman İşletmelerinde, Geçici Depolama Yerlerinde, Özel ve Genel Antrepolarda, dahil olmak üzere Bakanlıklarda, Genel Müdürlüklerde, Tasiş İşletme Müdürlüklerinde, Gümrük ve Ticaret Bölge Müdürlüklerinde, tüm resmi dairelerde mevzuatın Gümrük Müşavirlerine ve Posta ve Hızlı Kargo Yoluyla Taşınan Eşyanın Gümrük İşlemlerine İlişkin Tebliğ ( Seri No:1 Madde:7 ) kapsamında operatör firmaya bağlı çalışan gümrük müşavirlerine verdiği yetki</w:t>
      </w:r>
      <w:r w:rsidRPr="00163DBD">
        <w:rPr>
          <w:sz w:val="17"/>
          <w:szCs w:val="17"/>
          <w:lang w:val="tr-TR"/>
        </w:rPr>
        <w:t xml:space="preserve"> ve sorumluluk çerçevesinde kullanılmak üzere kendilerine tevdi edeceğimiz uluslararası ticari ve hukuki teamüllere uygun olarak tarafımızca ve ilgili mahreç ülke şirketlerince tanzim edilen ve gerçek durumu yansıtan doğru ve sıhhatlerine ilişkin tüm sorumluluğu tarafımıza ait bulunan fatura, proforma fatura, menşei ispat belgeleri, mahreç çıkış beyannamesi sureti, alım satım sözleşmesi, ATR, EUR 1, EURMED, FORM A, MENŞEİ sigorta poliçesi, taşıma belgeleri (ana/ara konşimento), çeki (ağırlık/kap) listesi, yatırım teşvik belgesi, nihai kullanım izin belgesi, navlun makbuzu, ekspertiz raporu, , ithalat/ihracat izin belgeleri, gözetim ve korunma önlemleri çerçevesinde alınan belgeler ve eşyanın kıymetini etkileyebilecek royalti / lisans ödemeleri, satıcı ile aramızda münasebet bulunması ve ithalatımıza/ihracatımıza kısıtlama koşul veya edim konulması hallerinde bu duruma ilişkin tarafımızdan tevdi edilen bilgi ve belgelere uygun olmak şartıyla gümrük beyannamelerinin ilgili kutularının ve gümrük kıymet bildirim formunun doldurulması ve imzalanması işlemlerinin ifası ve takibine yetkili olmak üzere, eşya ile ilgili uygunluk yazıları, onay belgeleri, garanti belgesi, kontrol belgesi, özel izin, ithalat izni, TSE belgeleri, ölçü ayarlar, radyasyon güvenliği, TSE, kontrol belgeleri, gibi belgelerin alımı ile ilgili kuruluşlarda yapılacak her türlü iş ve işlemleri yürütmeye, işin gereği belgeleri tanzim ve imzaya yetkili olmak üzere, konşimento almaya / cirolamaya, yük teslim formu almaya, ordino almaya, tahmil tahliye ve teslim işlemleri yapmaya, yaptırmaya, eşyanın sevk ve nakline, rapor tutanak ve rezerve zaptı tanzim etmeye, ettirmeye ve imzalamaya,  Gümrük Kanunu ve Gümrük Yönetmeliği’ndeki ilgili hükümler gereği düzenlenecek olan; devir dilekçeleri, devir taahhütnameleri, devir/satış  sözleşmelerini imzalamaya ve ilgili özel/tüzel/resmi kişi, kurum ve acentelere ibraz etmeye, acenteler, antrepolar ve liman işletmeleri nezdinde navlunlara antrepo ücretlerine itiraz ve eşyayı takip ve tetkike, eşyada herhangi bir hasar vukuunda bilirkişi talep etmeye, tespit yaptırmaya, elleçleme sözleşmesi imzalamaya ve izin için gerekli başvuruları yapmaya, vergi, resim, harç, teminat, depozito, fazla mesai, yolluk, harcırah ve navlun gibi bedelleri yatırmaya, bunlarla ilgili belgeleri teslim ve tesellüm etmeye, taahhütname imzalamaya ve ibraza, her türlü teminatı  gümrük saymanlık müdürlüklerine yatırmaya, bunlara ait itiraz işlemleri yapmaya yatırılan bu bedelleri ve teminatları geri almaya, bunlarla ilgili belgeleri teslim ve tesellüm etmeye, gümrük saymanlık müdürlüklerinde iade edilen çek fazlalıklarının ilgili bankalardan tahsiline, navlun bedeller, ardiye mesai ücretleri yatırmaya ve yatırılmış olanları geri almaya, taahhütname imzalamaya ve ibraza, </w:t>
      </w:r>
      <w:r w:rsidRPr="00163DBD">
        <w:rPr>
          <w:strike/>
          <w:color w:val="FF0000"/>
          <w:sz w:val="17"/>
          <w:szCs w:val="17"/>
          <w:lang w:val="tr-TR"/>
        </w:rPr>
        <w:t>,</w:t>
      </w:r>
      <w:r w:rsidRPr="00163DBD">
        <w:rPr>
          <w:sz w:val="17"/>
          <w:szCs w:val="17"/>
          <w:lang w:val="tr-TR"/>
        </w:rPr>
        <w:t>eşyanın gümrüklenmesi için yasal çerçeve içerisinde yapabileceğimiz tüm işlemleri ifaya ve ikmale mezun ve ve yetkili olmak üzere, Türk Standartları Enstitüsü, TSE İthalat Temsilcilikleri, TSE Kalite Kampusu; TSE tarafından yetkilendirilmiş laboratuvarlarda yapılacak işlemler; başvuru yapılması, taahhütname imzalanması, Just In Time ile ilgili her türlü başvuru ve taahhütnamelerin imzalanması,</w:t>
      </w:r>
      <w:r w:rsidRPr="00163DBD">
        <w:rPr>
          <w:b/>
          <w:sz w:val="17"/>
          <w:szCs w:val="17"/>
          <w:lang w:val="tr-TR"/>
        </w:rPr>
        <w:t xml:space="preserve"> </w:t>
      </w:r>
      <w:r w:rsidRPr="00163DBD">
        <w:rPr>
          <w:sz w:val="17"/>
          <w:szCs w:val="17"/>
          <w:lang w:val="tr-TR"/>
        </w:rPr>
        <w:t xml:space="preserve"> buralarda iş takibi, numune alınması, ücretlerin ödenmesi, olumlu/olumsuz deney ve inceleme sonuçlarının alınması, deney ve inceleme sonucunda firmamız adına alınan numunelerin geri alınması, deney/inceleme sonuçlarına itiraz, olumsuzluk yazılarının alınması, beyan öncesi inceleme/herhangi bir ithalat işlemi için kapsam sorma ve sözlü beyan yapmaya  gibi yasal çerçeve içerisinde yapabileceğimiz tüm işlemlerde yetkili olmak üzere, 4458 sayılı Gümrük Kanunu ve Gümrük Yönetmeliğinde belirtilen yasal haklar ilişkin her çerçevesinde firmamız adına </w:t>
      </w:r>
      <w:r w:rsidRPr="00163DBD">
        <w:rPr>
          <w:b/>
          <w:sz w:val="17"/>
          <w:szCs w:val="17"/>
          <w:lang w:val="tr-TR"/>
        </w:rPr>
        <w:t>Dolaylı Temsil Sıfatı ile</w:t>
      </w:r>
      <w:r w:rsidRPr="00163DBD">
        <w:rPr>
          <w:sz w:val="17"/>
          <w:szCs w:val="17"/>
          <w:lang w:val="tr-TR"/>
        </w:rPr>
        <w:t xml:space="preserve"> Türkiye Gümrük Bölgesi içinde eşyalarımızın gümrükçe onaylanmış bir işlem veya kullanıma tabi tutulmasına türlü gümrük işlemini takip edip sonuçlandırmak ve gümrük idarelerinde idari itiraz haklarımızı kullanmak üzere</w:t>
      </w:r>
      <w:r w:rsidRPr="00163DBD">
        <w:rPr>
          <w:i/>
          <w:iCs/>
          <w:sz w:val="17"/>
          <w:szCs w:val="17"/>
          <w:lang w:val="tr-TR"/>
        </w:rPr>
        <w:t>,</w:t>
      </w:r>
      <w:r w:rsidRPr="00163DBD">
        <w:rPr>
          <w:b/>
          <w:sz w:val="17"/>
          <w:szCs w:val="17"/>
          <w:lang w:val="tr-TR"/>
        </w:rPr>
        <w:t xml:space="preserve"> </w:t>
      </w:r>
      <w:r w:rsidRPr="00163DBD">
        <w:rPr>
          <w:b/>
          <w:color w:val="000000"/>
          <w:sz w:val="17"/>
          <w:szCs w:val="17"/>
          <w:lang w:val="tr-TR"/>
        </w:rPr>
        <w:t>Büyük Mükellefler 2950010389</w:t>
      </w:r>
      <w:r w:rsidRPr="00163DBD">
        <w:rPr>
          <w:b/>
          <w:color w:val="FF0000"/>
          <w:sz w:val="17"/>
          <w:szCs w:val="17"/>
          <w:lang w:val="tr-TR"/>
        </w:rPr>
        <w:t xml:space="preserve">  </w:t>
      </w:r>
      <w:r w:rsidRPr="00163DBD">
        <w:rPr>
          <w:color w:val="000000"/>
          <w:sz w:val="17"/>
          <w:szCs w:val="17"/>
          <w:lang w:val="tr-TR"/>
        </w:rPr>
        <w:t xml:space="preserve">Vergi Dairesi numarası ve </w:t>
      </w:r>
      <w:r w:rsidRPr="00163DBD">
        <w:rPr>
          <w:b/>
          <w:color w:val="000000"/>
          <w:sz w:val="17"/>
          <w:szCs w:val="17"/>
          <w:lang w:val="tr-TR"/>
        </w:rPr>
        <w:t xml:space="preserve">287405-234987  </w:t>
      </w:r>
      <w:r w:rsidRPr="00163DBD">
        <w:rPr>
          <w:color w:val="000000"/>
          <w:sz w:val="17"/>
          <w:szCs w:val="17"/>
          <w:lang w:val="tr-TR"/>
        </w:rPr>
        <w:t>sicil numarası ile kayıtlı İstanbul Havalimanı Kargo Bölgesi Tayakadın Mah. Nuri Demirağ Cad. No:9 PK:34283 Arnavutköy</w:t>
      </w:r>
      <w:r w:rsidRPr="00163DBD">
        <w:rPr>
          <w:b/>
          <w:color w:val="000000"/>
          <w:sz w:val="17"/>
          <w:szCs w:val="17"/>
          <w:lang w:val="tr-TR"/>
        </w:rPr>
        <w:t xml:space="preserve"> / İSTANBUL</w:t>
      </w:r>
      <w:r w:rsidRPr="00163DBD">
        <w:rPr>
          <w:color w:val="000000"/>
          <w:sz w:val="17"/>
          <w:szCs w:val="17"/>
          <w:lang w:val="tr-TR"/>
        </w:rPr>
        <w:t xml:space="preserve"> </w:t>
      </w:r>
      <w:r w:rsidRPr="00163DBD">
        <w:rPr>
          <w:bCs/>
          <w:color w:val="000000"/>
          <w:sz w:val="17"/>
          <w:szCs w:val="17"/>
          <w:lang w:val="tr-TR"/>
        </w:rPr>
        <w:t xml:space="preserve">adresinde mukim  </w:t>
      </w:r>
      <w:r w:rsidRPr="00163DBD">
        <w:rPr>
          <w:b/>
          <w:bCs/>
          <w:color w:val="000000"/>
          <w:sz w:val="17"/>
          <w:szCs w:val="17"/>
          <w:lang w:val="tr-TR"/>
        </w:rPr>
        <w:t>DHL Worldwide Express Taşımacılık ve Tic A.Ş</w:t>
      </w:r>
      <w:r w:rsidRPr="00163DBD">
        <w:rPr>
          <w:sz w:val="17"/>
          <w:szCs w:val="17"/>
          <w:lang w:val="tr-TR"/>
        </w:rPr>
        <w:t xml:space="preserve"> firması adına</w:t>
      </w:r>
      <w:r w:rsidRPr="00163DBD">
        <w:rPr>
          <w:rFonts w:ascii="Cambria" w:hAnsi="Cambria"/>
          <w:sz w:val="17"/>
          <w:szCs w:val="17"/>
          <w:lang w:val="tr-TR"/>
        </w:rPr>
        <w:t xml:space="preserve"> </w:t>
      </w:r>
      <w:r>
        <w:rPr>
          <w:rFonts w:ascii="Cambria" w:hAnsi="Cambria"/>
          <w:sz w:val="17"/>
          <w:szCs w:val="17"/>
          <w:lang w:val="tr-TR"/>
        </w:rPr>
        <w:t xml:space="preserve">İsmet EROL (T.c kimlik no </w:t>
      </w:r>
      <w:r w:rsidRPr="004E5F92">
        <w:rPr>
          <w:sz w:val="17"/>
          <w:szCs w:val="17"/>
          <w:lang w:val="tr-TR"/>
        </w:rPr>
        <w:t>53098583764</w:t>
      </w:r>
      <w:r w:rsidRPr="0091651B">
        <w:rPr>
          <w:sz w:val="20"/>
          <w:szCs w:val="20"/>
          <w:lang w:val="tr-TR" w:eastAsia="tr-TR"/>
        </w:rPr>
        <w:t xml:space="preserve"> ),</w:t>
      </w:r>
      <w:r w:rsidRPr="00163DBD">
        <w:rPr>
          <w:sz w:val="17"/>
          <w:szCs w:val="17"/>
          <w:lang w:val="tr-TR"/>
        </w:rPr>
        <w:t>Cemil COŞKUN (T.c. kimlik no 15377858666 ) , Mustafa ÖMEROĞLU (T.c. kimlik no 53803067046), Emre YILMAZ (T.c. kimlik no 28663579466) , İhsan ETÖZ (T.c. kimlik no 42157105870) , Kaan KIRICI (T.c.kimlik no 32711092678 )  ,  Ayhan CAN(T.c. kimlik no 25733419318) , Osman DALOĞLU(T.c. kimlik no 26866964850)  , Adil ÇAVUŞ (T.c. kimlik no 49828199572 ), Özkan ÇELİK (T.c. kimlik no 47080942486 ) , Emrah  GÖZÜAÇIK(T.c. kimlik no 51409273236)  , Taylan DENİZLİ  (T.c. kimlik no 36865769820 ) ,  Alparslan AKBAŞ  (T.c. kimlik no 30757715780 ) Alperen Gecekuşu  (T.c. kimlik no  11717130034 ) , Rahman PEHLİVAN  (T.c. kimlik no 30148654674 ) Çağatay SONSUZ ( (T.c. kimlik no 44176040804 ) Ertan Mehmet YILIDIRIM ( (T.c. kimlik no: 30778875678 ) Özgür ÖZTÜRK (T.c. kimlik no 46420734224 ) Mehmet TARLACI  (T.c. kimlik no: 22916527532 ) Yusuf ŞAHİN  (T.c. kimlik no: 56713485290) Yunus Emre Doğan (T.c. kimlik no : 34867741684 )   Tayfun KERVAN  (T.c. kimlik no 20200831242 ) Ali ÇELİK  (T.c. kimlik no 55882032632 ) Mertcan DÖNMEZ  (T.c. kimlik no 52105075544 ) , Ömer VARLI  (T.c. kimlik no 23377682198 )  Mertcan LAL ( (T.c. kimlik no : 14972047970 ) operatör firma olarak vekil tayin etmekle birlikte buraya kadar sayılı tüm konuların (yetkilerin) bir kısım veya tamamında bir başka şahsı da tevkil, teşrik ve azle yetkili olmak üzere Süresiz veya …</w:t>
      </w:r>
      <w:r w:rsidR="0080458C">
        <w:rPr>
          <w:sz w:val="17"/>
          <w:szCs w:val="17"/>
          <w:lang w:val="tr-TR"/>
        </w:rPr>
        <w:t>31</w:t>
      </w:r>
      <w:r w:rsidRPr="00163DBD">
        <w:rPr>
          <w:sz w:val="17"/>
          <w:szCs w:val="17"/>
          <w:lang w:val="tr-TR"/>
        </w:rPr>
        <w:t>…../……</w:t>
      </w:r>
      <w:r w:rsidR="0080458C">
        <w:rPr>
          <w:sz w:val="17"/>
          <w:szCs w:val="17"/>
          <w:lang w:val="tr-TR"/>
        </w:rPr>
        <w:t>12</w:t>
      </w:r>
      <w:r w:rsidRPr="00163DBD">
        <w:rPr>
          <w:sz w:val="17"/>
          <w:szCs w:val="17"/>
          <w:lang w:val="tr-TR"/>
        </w:rPr>
        <w:t>…../……</w:t>
      </w:r>
      <w:r w:rsidR="0080458C">
        <w:rPr>
          <w:sz w:val="17"/>
          <w:szCs w:val="17"/>
          <w:lang w:val="tr-TR"/>
        </w:rPr>
        <w:t>2027</w:t>
      </w:r>
      <w:bookmarkStart w:id="0" w:name="_GoBack"/>
      <w:bookmarkEnd w:id="0"/>
      <w:r w:rsidRPr="00163DBD">
        <w:rPr>
          <w:sz w:val="17"/>
          <w:szCs w:val="17"/>
          <w:lang w:val="tr-TR"/>
        </w:rPr>
        <w:t>…. tarihine kadar vekil tayin ettik.</w:t>
      </w:r>
    </w:p>
    <w:p w:rsidR="0091651B" w:rsidRDefault="0091651B" w:rsidP="0091651B">
      <w:pPr>
        <w:jc w:val="both"/>
        <w:rPr>
          <w:sz w:val="17"/>
          <w:szCs w:val="17"/>
          <w:lang w:val="tr-TR"/>
        </w:rPr>
      </w:pPr>
    </w:p>
    <w:p w:rsidR="0091651B" w:rsidRPr="00163DBD" w:rsidRDefault="0091651B" w:rsidP="0091651B">
      <w:pPr>
        <w:jc w:val="both"/>
        <w:rPr>
          <w:b/>
          <w:color w:val="1F497D"/>
          <w:sz w:val="17"/>
          <w:szCs w:val="17"/>
          <w:lang w:val="tr-TR"/>
        </w:rPr>
      </w:pPr>
      <w:r w:rsidRPr="00163DBD">
        <w:rPr>
          <w:sz w:val="17"/>
          <w:szCs w:val="17"/>
          <w:lang w:val="tr-TR"/>
        </w:rPr>
        <w:t>Daimî temsilci değildir.</w:t>
      </w:r>
    </w:p>
    <w:p w:rsidR="0091651B" w:rsidRPr="00163DBD" w:rsidRDefault="0091651B" w:rsidP="0091651B">
      <w:pPr>
        <w:pStyle w:val="NormalWeb"/>
        <w:spacing w:after="0" w:afterAutospacing="0"/>
        <w:jc w:val="both"/>
        <w:rPr>
          <w:sz w:val="17"/>
          <w:szCs w:val="17"/>
        </w:rPr>
      </w:pPr>
      <w:r w:rsidRPr="00163DBD">
        <w:rPr>
          <w:sz w:val="17"/>
          <w:szCs w:val="17"/>
        </w:rPr>
        <w:t xml:space="preserve">VEKÂLET VEREN </w:t>
      </w:r>
    </w:p>
    <w:p w:rsidR="0091651B" w:rsidRPr="00163DBD" w:rsidRDefault="0091651B" w:rsidP="0091651B">
      <w:pPr>
        <w:pStyle w:val="NormalWeb"/>
        <w:spacing w:after="0" w:afterAutospacing="0"/>
        <w:jc w:val="both"/>
        <w:rPr>
          <w:color w:val="000000"/>
          <w:sz w:val="17"/>
          <w:szCs w:val="17"/>
        </w:rPr>
      </w:pPr>
      <w:r w:rsidRPr="00163DBD">
        <w:rPr>
          <w:color w:val="000000"/>
          <w:sz w:val="17"/>
          <w:szCs w:val="17"/>
        </w:rPr>
        <w:t>Şahıs Unvanı:</w:t>
      </w:r>
    </w:p>
    <w:p w:rsidR="0091651B" w:rsidRPr="00163DBD" w:rsidRDefault="0091651B" w:rsidP="0091651B">
      <w:pPr>
        <w:pStyle w:val="NormalWeb"/>
        <w:spacing w:after="0" w:afterAutospacing="0"/>
        <w:jc w:val="both"/>
        <w:rPr>
          <w:color w:val="000000"/>
          <w:sz w:val="17"/>
          <w:szCs w:val="17"/>
        </w:rPr>
      </w:pPr>
      <w:r w:rsidRPr="00163DBD">
        <w:rPr>
          <w:color w:val="000000"/>
          <w:sz w:val="17"/>
          <w:szCs w:val="17"/>
        </w:rPr>
        <w:t xml:space="preserve">Şahıs Adresi: </w:t>
      </w:r>
    </w:p>
    <w:p w:rsidR="0091651B" w:rsidRDefault="0091651B" w:rsidP="0091651B">
      <w:pPr>
        <w:pStyle w:val="NormalWeb"/>
        <w:spacing w:after="0" w:afterAutospacing="0"/>
        <w:jc w:val="both"/>
        <w:rPr>
          <w:color w:val="000000"/>
          <w:sz w:val="17"/>
          <w:szCs w:val="17"/>
        </w:rPr>
      </w:pPr>
      <w:r w:rsidRPr="00163DBD">
        <w:rPr>
          <w:color w:val="000000"/>
          <w:sz w:val="17"/>
          <w:szCs w:val="17"/>
        </w:rPr>
        <w:t xml:space="preserve">Şahıs T.C kimlik no/Yabancı kimlik no: </w:t>
      </w:r>
    </w:p>
    <w:p w:rsidR="00B3110D" w:rsidRPr="00B82710" w:rsidRDefault="0091651B" w:rsidP="00707B2A">
      <w:pPr>
        <w:pStyle w:val="NormalWeb"/>
        <w:spacing w:after="0" w:afterAutospacing="0"/>
        <w:jc w:val="both"/>
        <w:rPr>
          <w:color w:val="000000"/>
          <w:sz w:val="17"/>
          <w:szCs w:val="17"/>
        </w:rPr>
      </w:pPr>
      <w:r w:rsidRPr="0088360E">
        <w:rPr>
          <w:b/>
          <w:sz w:val="17"/>
          <w:szCs w:val="17"/>
        </w:rPr>
        <w:t>AD  SOYAD / İMZA</w:t>
      </w:r>
      <w:r>
        <w:rPr>
          <w:b/>
          <w:sz w:val="17"/>
          <w:szCs w:val="17"/>
        </w:rPr>
        <w:t xml:space="preserve"> :</w:t>
      </w:r>
    </w:p>
    <w:sectPr w:rsidR="00B3110D" w:rsidRPr="00B82710" w:rsidSect="00163DBD">
      <w:footerReference w:type="default" r:id="rId7"/>
      <w:pgSz w:w="11906" w:h="16838"/>
      <w:pgMar w:top="567"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9B5" w:rsidRDefault="00A129B5" w:rsidP="007F3840">
      <w:r>
        <w:separator/>
      </w:r>
    </w:p>
  </w:endnote>
  <w:endnote w:type="continuationSeparator" w:id="0">
    <w:p w:rsidR="00A129B5" w:rsidRDefault="00A129B5" w:rsidP="007F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3F" w:rsidRDefault="00A129B5">
    <w:pPr>
      <w:pStyle w:val="Footer"/>
    </w:pPr>
  </w:p>
  <w:p w:rsidR="00FF3C3F" w:rsidRDefault="00A12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9B5" w:rsidRDefault="00A129B5" w:rsidP="007F3840">
      <w:r>
        <w:separator/>
      </w:r>
    </w:p>
  </w:footnote>
  <w:footnote w:type="continuationSeparator" w:id="0">
    <w:p w:rsidR="00A129B5" w:rsidRDefault="00A129B5" w:rsidP="007F3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46C"/>
    <w:multiLevelType w:val="hybridMultilevel"/>
    <w:tmpl w:val="AC04AF9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9611ED"/>
    <w:multiLevelType w:val="hybridMultilevel"/>
    <w:tmpl w:val="8892D59C"/>
    <w:lvl w:ilvl="0" w:tplc="041F0009">
      <w:start w:val="1"/>
      <w:numFmt w:val="bullet"/>
      <w:lvlText w:val=""/>
      <w:lvlJc w:val="left"/>
      <w:pPr>
        <w:ind w:left="578" w:hanging="360"/>
      </w:pPr>
      <w:rPr>
        <w:rFonts w:ascii="Wingdings" w:hAnsi="Wingdings" w:hint="default"/>
      </w:rPr>
    </w:lvl>
    <w:lvl w:ilvl="1" w:tplc="041F0003" w:tentative="1">
      <w:start w:val="1"/>
      <w:numFmt w:val="bullet"/>
      <w:lvlText w:val="o"/>
      <w:lvlJc w:val="left"/>
      <w:pPr>
        <w:ind w:left="1298" w:hanging="360"/>
      </w:pPr>
      <w:rPr>
        <w:rFonts w:ascii="Courier New" w:hAnsi="Courier New" w:cs="Courier New" w:hint="default"/>
      </w:rPr>
    </w:lvl>
    <w:lvl w:ilvl="2" w:tplc="041F0005" w:tentative="1">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2" w15:restartNumberingAfterBreak="0">
    <w:nsid w:val="1D8C4D7E"/>
    <w:multiLevelType w:val="hybridMultilevel"/>
    <w:tmpl w:val="47142B7A"/>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 w15:restartNumberingAfterBreak="0">
    <w:nsid w:val="2957290B"/>
    <w:multiLevelType w:val="hybridMultilevel"/>
    <w:tmpl w:val="945AAF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60D19A6"/>
    <w:multiLevelType w:val="hybridMultilevel"/>
    <w:tmpl w:val="0FEC3E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FEC54C3"/>
    <w:multiLevelType w:val="hybridMultilevel"/>
    <w:tmpl w:val="BA2A7A04"/>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A3206C"/>
    <w:multiLevelType w:val="hybridMultilevel"/>
    <w:tmpl w:val="34480C3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F1F52B8"/>
    <w:multiLevelType w:val="hybridMultilevel"/>
    <w:tmpl w:val="482E7740"/>
    <w:lvl w:ilvl="0" w:tplc="041F000B">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3"/>
  </w:num>
  <w:num w:numId="7">
    <w:abstractNumId w:val="2"/>
  </w:num>
  <w:num w:numId="8">
    <w:abstractNumId w:val="1"/>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E9"/>
    <w:rsid w:val="000154BB"/>
    <w:rsid w:val="00027EAE"/>
    <w:rsid w:val="00083038"/>
    <w:rsid w:val="000901D7"/>
    <w:rsid w:val="000B466F"/>
    <w:rsid w:val="000D19FF"/>
    <w:rsid w:val="001007DE"/>
    <w:rsid w:val="00163DBD"/>
    <w:rsid w:val="00194359"/>
    <w:rsid w:val="00196E33"/>
    <w:rsid w:val="001B3692"/>
    <w:rsid w:val="00206110"/>
    <w:rsid w:val="00227323"/>
    <w:rsid w:val="002A5148"/>
    <w:rsid w:val="002B485E"/>
    <w:rsid w:val="002C1A0E"/>
    <w:rsid w:val="00300CCA"/>
    <w:rsid w:val="00303596"/>
    <w:rsid w:val="00353171"/>
    <w:rsid w:val="00385ED9"/>
    <w:rsid w:val="00393C06"/>
    <w:rsid w:val="00393DF3"/>
    <w:rsid w:val="003C39B6"/>
    <w:rsid w:val="004406DF"/>
    <w:rsid w:val="004638B6"/>
    <w:rsid w:val="004664AC"/>
    <w:rsid w:val="0047217C"/>
    <w:rsid w:val="00475A87"/>
    <w:rsid w:val="004A245B"/>
    <w:rsid w:val="004C431D"/>
    <w:rsid w:val="004D54D9"/>
    <w:rsid w:val="004D755E"/>
    <w:rsid w:val="005054E9"/>
    <w:rsid w:val="00516404"/>
    <w:rsid w:val="00551845"/>
    <w:rsid w:val="00564D83"/>
    <w:rsid w:val="005C3D40"/>
    <w:rsid w:val="005E2FBB"/>
    <w:rsid w:val="0061454A"/>
    <w:rsid w:val="006267CF"/>
    <w:rsid w:val="00650EA2"/>
    <w:rsid w:val="00672150"/>
    <w:rsid w:val="006C2F22"/>
    <w:rsid w:val="006F26B6"/>
    <w:rsid w:val="007043CE"/>
    <w:rsid w:val="00707B2A"/>
    <w:rsid w:val="00794493"/>
    <w:rsid w:val="007A75F7"/>
    <w:rsid w:val="007F122F"/>
    <w:rsid w:val="007F3840"/>
    <w:rsid w:val="0080458C"/>
    <w:rsid w:val="00823961"/>
    <w:rsid w:val="008522FD"/>
    <w:rsid w:val="0085246F"/>
    <w:rsid w:val="0088360E"/>
    <w:rsid w:val="008A0A58"/>
    <w:rsid w:val="008B04C6"/>
    <w:rsid w:val="008D6ED8"/>
    <w:rsid w:val="0091651B"/>
    <w:rsid w:val="009706B3"/>
    <w:rsid w:val="009A4490"/>
    <w:rsid w:val="00A129B5"/>
    <w:rsid w:val="00A3745E"/>
    <w:rsid w:val="00A45CE9"/>
    <w:rsid w:val="00B3110D"/>
    <w:rsid w:val="00B547AF"/>
    <w:rsid w:val="00B56B32"/>
    <w:rsid w:val="00B82710"/>
    <w:rsid w:val="00B91388"/>
    <w:rsid w:val="00B953B0"/>
    <w:rsid w:val="00BC5AC9"/>
    <w:rsid w:val="00BF5642"/>
    <w:rsid w:val="00CD4D45"/>
    <w:rsid w:val="00D33B87"/>
    <w:rsid w:val="00D41A73"/>
    <w:rsid w:val="00D8353F"/>
    <w:rsid w:val="00DC6701"/>
    <w:rsid w:val="00DE134A"/>
    <w:rsid w:val="00E3327B"/>
    <w:rsid w:val="00E45750"/>
    <w:rsid w:val="00E736B9"/>
    <w:rsid w:val="00E77733"/>
    <w:rsid w:val="00E803BD"/>
    <w:rsid w:val="00E82338"/>
    <w:rsid w:val="00E835F1"/>
    <w:rsid w:val="00EB2353"/>
    <w:rsid w:val="00ED1DB8"/>
    <w:rsid w:val="00F1266E"/>
    <w:rsid w:val="00F25180"/>
    <w:rsid w:val="00F5666B"/>
    <w:rsid w:val="00F95AA4"/>
    <w:rsid w:val="00FA69EC"/>
    <w:rsid w:val="00FB06B2"/>
    <w:rsid w:val="00FC307C"/>
    <w:rsid w:val="00FF115D"/>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CF57A"/>
  <w15:chartTrackingRefBased/>
  <w15:docId w15:val="{51B45868-1EC7-4E5D-B293-5BFF3F01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5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03596"/>
    <w:pPr>
      <w:keepNext/>
      <w:pBdr>
        <w:top w:val="double" w:sz="6" w:space="1" w:color="auto"/>
        <w:left w:val="double" w:sz="6" w:space="1" w:color="auto"/>
        <w:bottom w:val="double" w:sz="6" w:space="9" w:color="auto"/>
        <w:right w:val="double" w:sz="6" w:space="1" w:color="auto"/>
      </w:pBdr>
      <w:tabs>
        <w:tab w:val="left" w:pos="2977"/>
      </w:tabs>
      <w:outlineLvl w:val="0"/>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A45CE9"/>
    <w:rPr>
      <w:color w:val="0000FF"/>
      <w:u w:val="single"/>
    </w:rPr>
  </w:style>
  <w:style w:type="paragraph" w:styleId="BodyText">
    <w:name w:val="Body Text"/>
    <w:basedOn w:val="Normal"/>
    <w:link w:val="BodyTextChar"/>
    <w:semiHidden/>
    <w:rsid w:val="00A45CE9"/>
    <w:rPr>
      <w:szCs w:val="20"/>
      <w:lang w:eastAsia="x-none"/>
    </w:rPr>
  </w:style>
  <w:style w:type="character" w:customStyle="1" w:styleId="BodyTextChar">
    <w:name w:val="Body Text Char"/>
    <w:basedOn w:val="DefaultParagraphFont"/>
    <w:link w:val="BodyText"/>
    <w:semiHidden/>
    <w:rsid w:val="00A45CE9"/>
    <w:rPr>
      <w:rFonts w:ascii="Times New Roman" w:eastAsia="Times New Roman" w:hAnsi="Times New Roman" w:cs="Times New Roman"/>
      <w:sz w:val="24"/>
      <w:szCs w:val="20"/>
      <w:lang w:val="en-US" w:eastAsia="x-none"/>
    </w:rPr>
  </w:style>
  <w:style w:type="paragraph" w:styleId="Header">
    <w:name w:val="header"/>
    <w:basedOn w:val="Normal"/>
    <w:link w:val="HeaderChar"/>
    <w:uiPriority w:val="99"/>
    <w:unhideWhenUsed/>
    <w:rsid w:val="00A45CE9"/>
    <w:pPr>
      <w:tabs>
        <w:tab w:val="center" w:pos="4703"/>
        <w:tab w:val="right" w:pos="9406"/>
      </w:tabs>
    </w:pPr>
    <w:rPr>
      <w:lang w:eastAsia="x-none"/>
    </w:rPr>
  </w:style>
  <w:style w:type="character" w:customStyle="1" w:styleId="HeaderChar">
    <w:name w:val="Header Char"/>
    <w:basedOn w:val="DefaultParagraphFont"/>
    <w:link w:val="Header"/>
    <w:uiPriority w:val="99"/>
    <w:rsid w:val="00A45CE9"/>
    <w:rPr>
      <w:rFonts w:ascii="Times New Roman" w:eastAsia="Times New Roman" w:hAnsi="Times New Roman" w:cs="Times New Roman"/>
      <w:sz w:val="24"/>
      <w:szCs w:val="24"/>
      <w:lang w:val="en-US" w:eastAsia="x-none"/>
    </w:rPr>
  </w:style>
  <w:style w:type="paragraph" w:styleId="Footer">
    <w:name w:val="footer"/>
    <w:basedOn w:val="Normal"/>
    <w:link w:val="FooterChar"/>
    <w:uiPriority w:val="99"/>
    <w:unhideWhenUsed/>
    <w:rsid w:val="00A45CE9"/>
    <w:pPr>
      <w:tabs>
        <w:tab w:val="center" w:pos="4536"/>
        <w:tab w:val="right" w:pos="9072"/>
      </w:tabs>
    </w:pPr>
    <w:rPr>
      <w:lang w:eastAsia="x-none"/>
    </w:rPr>
  </w:style>
  <w:style w:type="character" w:customStyle="1" w:styleId="FooterChar">
    <w:name w:val="Footer Char"/>
    <w:basedOn w:val="DefaultParagraphFont"/>
    <w:link w:val="Footer"/>
    <w:uiPriority w:val="99"/>
    <w:rsid w:val="00A45CE9"/>
    <w:rPr>
      <w:rFonts w:ascii="Times New Roman" w:eastAsia="Times New Roman" w:hAnsi="Times New Roman" w:cs="Times New Roman"/>
      <w:sz w:val="24"/>
      <w:szCs w:val="24"/>
      <w:lang w:val="en-US" w:eastAsia="x-none"/>
    </w:rPr>
  </w:style>
  <w:style w:type="paragraph" w:styleId="BodyText3">
    <w:name w:val="Body Text 3"/>
    <w:basedOn w:val="Normal"/>
    <w:link w:val="BodyText3Char"/>
    <w:unhideWhenUsed/>
    <w:rsid w:val="00A45CE9"/>
    <w:pPr>
      <w:spacing w:after="120"/>
    </w:pPr>
    <w:rPr>
      <w:sz w:val="16"/>
      <w:szCs w:val="16"/>
    </w:rPr>
  </w:style>
  <w:style w:type="character" w:customStyle="1" w:styleId="BodyText3Char">
    <w:name w:val="Body Text 3 Char"/>
    <w:basedOn w:val="DefaultParagraphFont"/>
    <w:link w:val="BodyText3"/>
    <w:rsid w:val="00A45CE9"/>
    <w:rPr>
      <w:rFonts w:ascii="Times New Roman" w:eastAsia="Times New Roman" w:hAnsi="Times New Roman" w:cs="Times New Roman"/>
      <w:sz w:val="16"/>
      <w:szCs w:val="16"/>
      <w:lang w:val="en-US"/>
    </w:rPr>
  </w:style>
  <w:style w:type="paragraph" w:styleId="ListParagraph">
    <w:name w:val="List Paragraph"/>
    <w:basedOn w:val="Normal"/>
    <w:uiPriority w:val="34"/>
    <w:qFormat/>
    <w:rsid w:val="00A45CE9"/>
    <w:pPr>
      <w:ind w:left="708"/>
    </w:pPr>
  </w:style>
  <w:style w:type="character" w:customStyle="1" w:styleId="Heading1Char">
    <w:name w:val="Heading 1 Char"/>
    <w:basedOn w:val="DefaultParagraphFont"/>
    <w:link w:val="Heading1"/>
    <w:rsid w:val="00303596"/>
    <w:rPr>
      <w:rFonts w:ascii="Arial" w:eastAsia="Times New Roman" w:hAnsi="Arial" w:cs="Times New Roman"/>
      <w:b/>
      <w:sz w:val="20"/>
      <w:szCs w:val="20"/>
      <w:lang w:val="en-US"/>
    </w:rPr>
  </w:style>
  <w:style w:type="paragraph" w:styleId="Title">
    <w:name w:val="Title"/>
    <w:basedOn w:val="Normal"/>
    <w:link w:val="TitleChar"/>
    <w:qFormat/>
    <w:rsid w:val="00303596"/>
    <w:pPr>
      <w:pBdr>
        <w:top w:val="double" w:sz="18" w:space="1" w:color="auto"/>
        <w:left w:val="double" w:sz="18" w:space="1" w:color="auto"/>
        <w:bottom w:val="double" w:sz="18" w:space="1" w:color="auto"/>
        <w:right w:val="double" w:sz="18" w:space="1" w:color="auto"/>
      </w:pBdr>
      <w:tabs>
        <w:tab w:val="left" w:pos="2977"/>
      </w:tabs>
      <w:ind w:left="283" w:hanging="283"/>
      <w:jc w:val="center"/>
    </w:pPr>
    <w:rPr>
      <w:rFonts w:ascii="Arial" w:hAnsi="Arial"/>
      <w:b/>
      <w:szCs w:val="20"/>
    </w:rPr>
  </w:style>
  <w:style w:type="character" w:customStyle="1" w:styleId="TitleChar">
    <w:name w:val="Title Char"/>
    <w:basedOn w:val="DefaultParagraphFont"/>
    <w:link w:val="Title"/>
    <w:rsid w:val="00303596"/>
    <w:rPr>
      <w:rFonts w:ascii="Arial" w:eastAsia="Times New Roman" w:hAnsi="Arial" w:cs="Times New Roman"/>
      <w:b/>
      <w:sz w:val="24"/>
      <w:szCs w:val="20"/>
      <w:lang w:val="en-US"/>
    </w:rPr>
  </w:style>
  <w:style w:type="paragraph" w:styleId="NormalWeb">
    <w:name w:val="Normal (Web)"/>
    <w:basedOn w:val="Normal"/>
    <w:rsid w:val="00303596"/>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24122">
      <w:bodyDiv w:val="1"/>
      <w:marLeft w:val="0"/>
      <w:marRight w:val="0"/>
      <w:marTop w:val="0"/>
      <w:marBottom w:val="0"/>
      <w:divBdr>
        <w:top w:val="none" w:sz="0" w:space="0" w:color="auto"/>
        <w:left w:val="none" w:sz="0" w:space="0" w:color="auto"/>
        <w:bottom w:val="none" w:sz="0" w:space="0" w:color="auto"/>
        <w:right w:val="none" w:sz="0" w:space="0" w:color="auto"/>
      </w:divBdr>
    </w:div>
    <w:div w:id="121122105">
      <w:bodyDiv w:val="1"/>
      <w:marLeft w:val="0"/>
      <w:marRight w:val="0"/>
      <w:marTop w:val="0"/>
      <w:marBottom w:val="0"/>
      <w:divBdr>
        <w:top w:val="none" w:sz="0" w:space="0" w:color="auto"/>
        <w:left w:val="none" w:sz="0" w:space="0" w:color="auto"/>
        <w:bottom w:val="none" w:sz="0" w:space="0" w:color="auto"/>
        <w:right w:val="none" w:sz="0" w:space="0" w:color="auto"/>
      </w:divBdr>
    </w:div>
    <w:div w:id="360787049">
      <w:bodyDiv w:val="1"/>
      <w:marLeft w:val="0"/>
      <w:marRight w:val="0"/>
      <w:marTop w:val="0"/>
      <w:marBottom w:val="0"/>
      <w:divBdr>
        <w:top w:val="none" w:sz="0" w:space="0" w:color="auto"/>
        <w:left w:val="none" w:sz="0" w:space="0" w:color="auto"/>
        <w:bottom w:val="none" w:sz="0" w:space="0" w:color="auto"/>
        <w:right w:val="none" w:sz="0" w:space="0" w:color="auto"/>
      </w:divBdr>
    </w:div>
    <w:div w:id="166581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DHL</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Ruhan AYDIN (DHL TR)</dc:creator>
  <cp:keywords/>
  <dc:description/>
  <cp:lastModifiedBy>Ekrem Karagok (DHL TR)</cp:lastModifiedBy>
  <cp:revision>3</cp:revision>
  <dcterms:created xsi:type="dcterms:W3CDTF">2022-06-13T07:54:00Z</dcterms:created>
  <dcterms:modified xsi:type="dcterms:W3CDTF">2022-07-18T12:58:00Z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36915f3-2f02-4945-8997-f2963298db46_Enabled">
    <vt:lpwstr>true</vt:lpwstr>
  </property>
  <property fmtid="{D5CDD505-2E9C-101B-9397-08002B2CF9AE}" pid="3" name="MSIP_Label_736915f3-2f02-4945-8997-f2963298db46_SetDate">
    <vt:lpwstr>2022-07-18T12:58:26Z</vt:lpwstr>
  </property>
  <property fmtid="{D5CDD505-2E9C-101B-9397-08002B2CF9AE}" pid="4" name="MSIP_Label_736915f3-2f02-4945-8997-f2963298db46_Method">
    <vt:lpwstr>Standard</vt:lpwstr>
  </property>
  <property fmtid="{D5CDD505-2E9C-101B-9397-08002B2CF9AE}" pid="5" name="MSIP_Label_736915f3-2f02-4945-8997-f2963298db46_Name">
    <vt:lpwstr>Internal</vt:lpwstr>
  </property>
  <property fmtid="{D5CDD505-2E9C-101B-9397-08002B2CF9AE}" pid="6" name="MSIP_Label_736915f3-2f02-4945-8997-f2963298db46_SiteId">
    <vt:lpwstr>cd99fef8-1cd3-4a2a-9bdf-15531181d65e</vt:lpwstr>
  </property>
  <property fmtid="{D5CDD505-2E9C-101B-9397-08002B2CF9AE}" pid="7" name="MSIP_Label_736915f3-2f02-4945-8997-f2963298db46_ActionId">
    <vt:lpwstr>0a57f929-0c34-488f-a76b-87b8a6554fdb</vt:lpwstr>
  </property>
  <property fmtid="{D5CDD505-2E9C-101B-9397-08002B2CF9AE}" pid="8" name="MSIP_Label_736915f3-2f02-4945-8997-f2963298db46_ContentBits">
    <vt:lpwstr>1</vt:lpwstr>
  </property>
</Properties>
</file>